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center"/>
        <w:rPr>
          <w:rFonts w:ascii="Arimo" w:cs="Arimo" w:eastAsia="Arimo" w:hAnsi="Arimo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48767" cy="55267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767" cy="5526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Verdana" w:cs="Verdana" w:eastAsia="Verdana" w:hAnsi="Verdana"/>
          <w:b w:val="1"/>
          <w:sz w:val="27"/>
          <w:szCs w:val="27"/>
          <w:rtl w:val="0"/>
        </w:rPr>
        <w:t xml:space="preserve">LICEO STATALE “Giuseppe BERTO”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firstLine="284"/>
        <w:jc w:val="center"/>
        <w:rPr>
          <w:rFonts w:ascii="Arimo" w:cs="Arimo" w:eastAsia="Arimo" w:hAnsi="Arimo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CLASSICO – LINGUISTICO – SCIENTIFICO – SCIENZE UMANE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firstLine="284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Via Barbiero, 82 – 31021 Mogliano Veneto (TV) – Tel. 041/453906 - C.F. 80021840261</w:t>
      </w:r>
    </w:p>
    <w:p w:rsidR="00000000" w:rsidDel="00000000" w:rsidP="00000000" w:rsidRDefault="00000000" w:rsidRPr="00000000" w14:paraId="00000004">
      <w:pPr>
        <w:widowControl w:val="1"/>
        <w:jc w:val="center"/>
        <w:rPr/>
      </w:pP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www.liceoberto.it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– </w:t>
      </w:r>
      <w:hyperlink r:id="rId9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tvps04000q@istruzione.it</w:t>
        </w:r>
      </w:hyperlink>
      <w:r w:rsidDel="00000000" w:rsidR="00000000" w:rsidRPr="00000000">
        <w:rPr>
          <w:rFonts w:ascii="Arimo" w:cs="Arimo" w:eastAsia="Arimo" w:hAnsi="Arimo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</w:t>
      </w:r>
      <w:hyperlink r:id="rId10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tvps04000q@pec.istruzione.it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FINALITA’ E IMPIEGO DEL CONTRIBUTO VOLONTARIO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L’Istituzione scolastica prevede il versamento di un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contributo di € 115.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il contributo la nostra scuola garantisce le seguenti attività/progetti che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finanziabili con altre risorse [Delibera Consiglio d’Istituto n.18 del 27/11/2020]: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Le finalità e l’impiego del contributo sono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OBBLIGATORIA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pari a € 15,00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Rimborso delle spese sostenute dall’Istituto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Assicurazione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obbligatoria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gli alunni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Stampati e modulistica utilizzati per gli alunni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Fotocopie per attività didattiche per la classe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Registro elettronico, quota parte delle licenze d’uso per i software gestionali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Connettività Internet: implementazione e miglioramento della connessione con utilizzo della fibra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Quota parte spese per la sicurezza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VOLONTARIA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pari a € 100,00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line="276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Spese per il funzionamento didattico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 di consumo per i laboratori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Acquisto testi e abbonamento riviste per i laboratori 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Licenze d’uso per i software in uso per la didattica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Manutenzione attrezzature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Spese di investimento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Rinnovo delle innovazioni tecnologiche e dei laboratori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Spese di manutenzione (piccola manutenzione per le parti non coperti dall’Ente proprietario)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progettuali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svolte in orario extrascolastico finalizzate 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potenziamento delle competenze matematico-logiche e scientifiche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sviluppo delle competenze in materia di cittadinanza attiva e democratica e del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ispetto delle differenze e il dialogo tra le culture,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potenziamento delle conoscenze in materia giuridica ed economico-finanziaria e di educazione all'autoimprenditorialità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potenziamento delle metodologie laboratoriali e delle attività di laboratorio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valorizzazione del merito degli studenti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potenziamento delle discipline motorie e sviluppo di comportamenti ispirati a uno stile di vita sano, con particolare riferimento all'alimentazione, all'educazione fisica e allo sport,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valorizzazione e potenziamento delle competenze linguistiche, con particolare riferimento all'italiano nonché alla lingua inglese e ad altre lingue dell'Unione europea,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potenziamento delle competenze nella pratica e nella cultura musicali, nell'arte e nella storia dell'arte, nel cinema, nelle tecniche e nei media di produzione e di diffusione delle immagini e dei suoni,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sviluppo di comportamenti responsabili ispirati alla conoscenza e al rispetto della legalità, della sostenibilità ambientale, dei beni paesaggistici, del patrimonio e delle attività culturali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sviluppo delle competenze digitali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sviluppo della creatività giovanile in particolare nell’ambito della scrittura sia in versi che in prosa;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favorire nei giovani la lettura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Partecipazione alle gare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olimpiadi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matematica individuali,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olimpiadi di fisica,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olimpiadi di scienze naturali,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olimpiadi di informatica,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olimpiadi di neuroscienze,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giochi della chimica,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gara di matematica a squadre,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labor limae,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EOES 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European Olympiad of Experimental Science).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Fondo di solidarietà per viaggi e visite di istruzione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sectPr>
      <w:pgSz w:h="16838" w:w="11906" w:orient="portrait"/>
      <w:pgMar w:bottom="284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364EB"/>
    <w:pPr>
      <w:widowControl w:val="0"/>
      <w:suppressAutoHyphens w:val="1"/>
      <w:spacing w:after="0" w:line="240" w:lineRule="auto"/>
    </w:pPr>
    <w:rPr>
      <w:rFonts w:ascii="Liberation Serif" w:cs="Arial Unicode MS" w:eastAsia="Arial Unicode MS" w:hAnsi="Liberation Serif"/>
      <w:kern w:val="2"/>
      <w:sz w:val="24"/>
      <w:szCs w:val="24"/>
      <w:lang w:bidi="hi-IN"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iPriority w:val="99"/>
    <w:semiHidden w:val="1"/>
    <w:unhideWhenUsed w:val="1"/>
    <w:rsid w:val="002364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64EB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364EB"/>
    <w:rPr>
      <w:rFonts w:ascii="Tahoma" w:cs="Mangal" w:eastAsia="Arial Unicode MS" w:hAnsi="Tahoma"/>
      <w:kern w:val="2"/>
      <w:sz w:val="16"/>
      <w:szCs w:val="14"/>
      <w:lang w:bidi="hi-IN" w:eastAsia="zh-CN"/>
    </w:rPr>
  </w:style>
  <w:style w:type="paragraph" w:styleId="Paragrafoelenco">
    <w:name w:val="List Paragraph"/>
    <w:basedOn w:val="Normale"/>
    <w:uiPriority w:val="34"/>
    <w:qFormat w:val="1"/>
    <w:rsid w:val="00B75679"/>
    <w:pPr>
      <w:spacing w:after="200"/>
      <w:ind w:left="720"/>
      <w:contextualSpacing w:val="1"/>
    </w:pPr>
  </w:style>
  <w:style w:type="paragraph" w:styleId="Default" w:customStyle="1">
    <w:name w:val="Default"/>
    <w:rsid w:val="00B7567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tvps04000q@pec.istruzione.it" TargetMode="External"/><Relationship Id="rId9" Type="http://schemas.openxmlformats.org/officeDocument/2006/relationships/hyperlink" Target="mailto:tvps04000q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liceoberto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9aysRw8ecIlunUz9+UP/i07Zg==">CgMxLjA4AHIhMWRMX2Y3NFoweWVaVERJZ1RoM08tSE1NSjhJU0dVQ1JS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2023-05-25T10:31:00Z</dcterms:created>
  <dc:creator>Loreta DeRosso</dc:creator>
</cp:coreProperties>
</file>